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610"/>
        <w:tblW w:w="0" w:type="auto"/>
        <w:tblLook w:val="04A0" w:firstRow="1" w:lastRow="0" w:firstColumn="1" w:lastColumn="0" w:noHBand="0" w:noVBand="1"/>
      </w:tblPr>
      <w:tblGrid>
        <w:gridCol w:w="10119"/>
      </w:tblGrid>
      <w:tr w:rsidR="00FA494D" w:rsidTr="005E4BB9">
        <w:trPr>
          <w:trHeight w:val="299"/>
        </w:trPr>
        <w:tc>
          <w:tcPr>
            <w:tcW w:w="10119" w:type="dxa"/>
          </w:tcPr>
          <w:p w:rsidR="00FA494D" w:rsidRPr="00395513" w:rsidRDefault="00FA494D" w:rsidP="00FA494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95513">
              <w:rPr>
                <w:rFonts w:cstheme="minorHAnsi"/>
                <w:b/>
                <w:sz w:val="24"/>
                <w:szCs w:val="24"/>
              </w:rPr>
              <w:t>Key Learning</w:t>
            </w:r>
          </w:p>
        </w:tc>
      </w:tr>
      <w:tr w:rsidR="00FA494D" w:rsidTr="005E4BB9">
        <w:trPr>
          <w:trHeight w:val="2523"/>
        </w:trPr>
        <w:tc>
          <w:tcPr>
            <w:tcW w:w="10119" w:type="dxa"/>
          </w:tcPr>
          <w:p w:rsidR="00FA494D" w:rsidRDefault="00FA494D" w:rsidP="00FA494D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I can explore ways in which religions help people to live, even when times are tough e.g. through prayer; giving a sense of purpose; a guide to deciding what is right and wrong; membership of a community or opportunities to celebrate together. </w:t>
            </w:r>
          </w:p>
          <w:p w:rsidR="00FA494D" w:rsidRDefault="00FA494D" w:rsidP="00FA494D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 can describe some key concepts about life after death in Christianity (such as judgement, heaven, salvation through Jesus); and Hinduism (karma, soul, reincarnation and moksha); and a non-religious view about what happens after death e.g. Humanism.</w:t>
            </w:r>
          </w:p>
          <w:p w:rsidR="00FA494D" w:rsidRPr="00E30EC5" w:rsidRDefault="00FA494D" w:rsidP="00FA494D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I can consider similarities and differences in ceremonies that mark the end of life on Earth and how these express different beliefs. </w:t>
            </w:r>
          </w:p>
        </w:tc>
      </w:tr>
    </w:tbl>
    <w:tbl>
      <w:tblPr>
        <w:tblStyle w:val="TableGrid"/>
        <w:tblpPr w:leftFromText="180" w:rightFromText="180" w:vertAnchor="text" w:horzAnchor="page" w:tblpX="11194" w:tblpY="580"/>
        <w:tblW w:w="0" w:type="auto"/>
        <w:tblLook w:val="04A0" w:firstRow="1" w:lastRow="0" w:firstColumn="1" w:lastColumn="0" w:noHBand="0" w:noVBand="1"/>
      </w:tblPr>
      <w:tblGrid>
        <w:gridCol w:w="5121"/>
      </w:tblGrid>
      <w:tr w:rsidR="00FA494D" w:rsidTr="00331515">
        <w:trPr>
          <w:trHeight w:val="312"/>
        </w:trPr>
        <w:tc>
          <w:tcPr>
            <w:tcW w:w="5121" w:type="dxa"/>
          </w:tcPr>
          <w:p w:rsidR="00FA494D" w:rsidRPr="00395513" w:rsidRDefault="00FA494D" w:rsidP="00FA494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Key Vocabulary</w:t>
            </w:r>
          </w:p>
        </w:tc>
      </w:tr>
      <w:tr w:rsidR="00FA494D" w:rsidTr="00331515">
        <w:trPr>
          <w:trHeight w:val="2369"/>
        </w:trPr>
        <w:tc>
          <w:tcPr>
            <w:tcW w:w="5121" w:type="dxa"/>
          </w:tcPr>
          <w:p w:rsidR="00FA494D" w:rsidRPr="00A1533E" w:rsidRDefault="00FA494D" w:rsidP="00FA494D">
            <w:pPr>
              <w:rPr>
                <w:rFonts w:cstheme="minorHAnsi"/>
                <w:b/>
                <w:sz w:val="24"/>
                <w:szCs w:val="24"/>
              </w:rPr>
            </w:pPr>
            <w:r w:rsidRPr="00A1533E">
              <w:rPr>
                <w:rFonts w:cstheme="minorHAnsi"/>
                <w:b/>
                <w:sz w:val="24"/>
                <w:szCs w:val="24"/>
              </w:rPr>
              <w:t xml:space="preserve">soul </w:t>
            </w:r>
          </w:p>
          <w:p w:rsidR="00FA494D" w:rsidRDefault="00FA494D" w:rsidP="00FA494D">
            <w:pPr>
              <w:rPr>
                <w:rFonts w:cstheme="minorHAnsi"/>
                <w:sz w:val="24"/>
                <w:szCs w:val="24"/>
              </w:rPr>
            </w:pPr>
            <w:r w:rsidRPr="00A1533E">
              <w:rPr>
                <w:rFonts w:cstheme="minorHAnsi"/>
                <w:sz w:val="24"/>
                <w:szCs w:val="24"/>
              </w:rPr>
              <w:t>the spiritual part of a person believed to give life to the body and in many religions thought to live forever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FA494D" w:rsidRDefault="00FA494D" w:rsidP="00FA494D">
            <w:pPr>
              <w:rPr>
                <w:rFonts w:cstheme="minorHAnsi"/>
                <w:sz w:val="24"/>
                <w:szCs w:val="24"/>
              </w:rPr>
            </w:pPr>
          </w:p>
          <w:p w:rsidR="00FA494D" w:rsidRPr="00A1533E" w:rsidRDefault="00FA494D" w:rsidP="00FA494D">
            <w:pPr>
              <w:rPr>
                <w:rFonts w:cstheme="minorHAnsi"/>
                <w:b/>
                <w:sz w:val="24"/>
                <w:szCs w:val="24"/>
              </w:rPr>
            </w:pPr>
            <w:r w:rsidRPr="00A1533E">
              <w:rPr>
                <w:rFonts w:cstheme="minorHAnsi"/>
                <w:b/>
                <w:sz w:val="24"/>
                <w:szCs w:val="24"/>
              </w:rPr>
              <w:t>Christian</w:t>
            </w:r>
          </w:p>
          <w:p w:rsidR="00FA494D" w:rsidRDefault="00FA494D" w:rsidP="00FA494D">
            <w:pPr>
              <w:rPr>
                <w:rFonts w:cstheme="minorHAnsi"/>
                <w:sz w:val="24"/>
                <w:szCs w:val="24"/>
              </w:rPr>
            </w:pPr>
            <w:r w:rsidRPr="00A1533E">
              <w:rPr>
                <w:rFonts w:cstheme="minorHAnsi"/>
                <w:sz w:val="24"/>
                <w:szCs w:val="24"/>
              </w:rPr>
              <w:t>the belief that Jesus is the Christ, or chosen one, whom God sent to the world to save humans</w:t>
            </w:r>
          </w:p>
          <w:p w:rsidR="00FA494D" w:rsidRDefault="00FA494D" w:rsidP="00FA494D">
            <w:pPr>
              <w:rPr>
                <w:rFonts w:cstheme="minorHAnsi"/>
                <w:sz w:val="24"/>
                <w:szCs w:val="24"/>
              </w:rPr>
            </w:pPr>
          </w:p>
          <w:p w:rsidR="00FA494D" w:rsidRDefault="00FA494D" w:rsidP="00FA494D">
            <w:pPr>
              <w:rPr>
                <w:rFonts w:cstheme="minorHAnsi"/>
                <w:b/>
                <w:sz w:val="24"/>
                <w:szCs w:val="24"/>
              </w:rPr>
            </w:pPr>
            <w:r w:rsidRPr="00A1533E">
              <w:rPr>
                <w:rFonts w:cstheme="minorHAnsi"/>
                <w:b/>
                <w:sz w:val="24"/>
                <w:szCs w:val="24"/>
              </w:rPr>
              <w:t>Hinduism</w:t>
            </w:r>
          </w:p>
          <w:p w:rsidR="00FA494D" w:rsidRDefault="00FA494D" w:rsidP="00FA494D">
            <w:pPr>
              <w:rPr>
                <w:rFonts w:cstheme="minorHAnsi"/>
                <w:sz w:val="24"/>
                <w:szCs w:val="24"/>
              </w:rPr>
            </w:pPr>
            <w:r w:rsidRPr="00DA466E">
              <w:rPr>
                <w:rFonts w:cstheme="minorHAnsi"/>
                <w:sz w:val="24"/>
                <w:szCs w:val="24"/>
              </w:rPr>
              <w:t>the belief in a supreme God Brahman</w:t>
            </w:r>
          </w:p>
          <w:p w:rsidR="005E4BB9" w:rsidRDefault="005E4BB9" w:rsidP="00FA494D">
            <w:pPr>
              <w:rPr>
                <w:rFonts w:cstheme="minorHAnsi"/>
                <w:sz w:val="24"/>
                <w:szCs w:val="24"/>
              </w:rPr>
            </w:pPr>
          </w:p>
          <w:p w:rsidR="005E4BB9" w:rsidRPr="005E4BB9" w:rsidRDefault="005E4BB9" w:rsidP="00FA494D">
            <w:pPr>
              <w:rPr>
                <w:rFonts w:cstheme="minorHAnsi"/>
                <w:b/>
                <w:sz w:val="24"/>
                <w:szCs w:val="24"/>
              </w:rPr>
            </w:pPr>
            <w:r w:rsidRPr="005E4BB9">
              <w:rPr>
                <w:rFonts w:cstheme="minorHAnsi"/>
                <w:b/>
                <w:sz w:val="24"/>
                <w:szCs w:val="24"/>
              </w:rPr>
              <w:t>Humanism</w:t>
            </w:r>
          </w:p>
          <w:p w:rsidR="005E4BB9" w:rsidRDefault="005E4BB9" w:rsidP="00FA494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the belief that it is possible to live a good and fulfilling life without following a traditional religion</w:t>
            </w:r>
          </w:p>
          <w:p w:rsidR="00FA494D" w:rsidRDefault="00FA494D" w:rsidP="00FA494D">
            <w:pPr>
              <w:rPr>
                <w:rFonts w:cstheme="minorHAnsi"/>
                <w:sz w:val="24"/>
                <w:szCs w:val="24"/>
              </w:rPr>
            </w:pPr>
          </w:p>
          <w:p w:rsidR="00FA494D" w:rsidRPr="00DA466E" w:rsidRDefault="00FA494D" w:rsidP="00FA494D">
            <w:pPr>
              <w:rPr>
                <w:rFonts w:cstheme="minorHAnsi"/>
                <w:b/>
                <w:sz w:val="24"/>
                <w:szCs w:val="24"/>
              </w:rPr>
            </w:pPr>
            <w:r w:rsidRPr="00DA466E">
              <w:rPr>
                <w:rFonts w:cstheme="minorHAnsi"/>
                <w:b/>
                <w:sz w:val="24"/>
                <w:szCs w:val="24"/>
              </w:rPr>
              <w:t>reincarnation</w:t>
            </w:r>
          </w:p>
          <w:p w:rsidR="00FA494D" w:rsidRDefault="00FA494D" w:rsidP="00FA494D">
            <w:pPr>
              <w:rPr>
                <w:rFonts w:cstheme="minorHAnsi"/>
                <w:sz w:val="24"/>
                <w:szCs w:val="24"/>
              </w:rPr>
            </w:pPr>
            <w:r w:rsidRPr="00DA466E">
              <w:rPr>
                <w:rFonts w:cstheme="minorHAnsi"/>
                <w:sz w:val="24"/>
                <w:szCs w:val="24"/>
              </w:rPr>
              <w:t>the rebirth of the soul in one or more existences</w:t>
            </w:r>
          </w:p>
          <w:p w:rsidR="00FA494D" w:rsidRDefault="00FA494D" w:rsidP="00FA494D">
            <w:pPr>
              <w:rPr>
                <w:rFonts w:cstheme="minorHAnsi"/>
                <w:sz w:val="24"/>
                <w:szCs w:val="24"/>
              </w:rPr>
            </w:pPr>
          </w:p>
          <w:p w:rsidR="00FA494D" w:rsidRDefault="00FA494D" w:rsidP="00FA494D">
            <w:pPr>
              <w:rPr>
                <w:rFonts w:cstheme="minorHAnsi"/>
                <w:b/>
                <w:sz w:val="24"/>
                <w:szCs w:val="24"/>
              </w:rPr>
            </w:pPr>
            <w:r w:rsidRPr="00DA466E">
              <w:rPr>
                <w:rFonts w:cstheme="minorHAnsi"/>
                <w:b/>
                <w:sz w:val="24"/>
                <w:szCs w:val="24"/>
              </w:rPr>
              <w:t>moksha</w:t>
            </w:r>
          </w:p>
          <w:p w:rsidR="00FA494D" w:rsidRDefault="00FA494D" w:rsidP="00FA494D">
            <w:pPr>
              <w:rPr>
                <w:rFonts w:cstheme="minorHAnsi"/>
                <w:sz w:val="24"/>
                <w:szCs w:val="24"/>
              </w:rPr>
            </w:pPr>
            <w:r w:rsidRPr="00DA466E">
              <w:rPr>
                <w:rFonts w:cstheme="minorHAnsi"/>
                <w:sz w:val="24"/>
                <w:szCs w:val="24"/>
              </w:rPr>
              <w:t>within Hinduism, the freedom from the eternal cycle of life, death, and rebirth</w:t>
            </w:r>
          </w:p>
          <w:p w:rsidR="00FA494D" w:rsidRDefault="00FA494D" w:rsidP="00FA494D">
            <w:pPr>
              <w:rPr>
                <w:rFonts w:cstheme="minorHAnsi"/>
                <w:sz w:val="24"/>
                <w:szCs w:val="24"/>
              </w:rPr>
            </w:pPr>
          </w:p>
          <w:p w:rsidR="00FA494D" w:rsidRPr="00DA466E" w:rsidRDefault="00FA494D" w:rsidP="00FA494D">
            <w:pPr>
              <w:rPr>
                <w:rFonts w:cstheme="minorHAnsi"/>
                <w:b/>
                <w:sz w:val="24"/>
                <w:szCs w:val="24"/>
              </w:rPr>
            </w:pPr>
            <w:r w:rsidRPr="00DA466E">
              <w:rPr>
                <w:rFonts w:cstheme="minorHAnsi"/>
                <w:b/>
                <w:sz w:val="24"/>
                <w:szCs w:val="24"/>
              </w:rPr>
              <w:t>judgement</w:t>
            </w:r>
          </w:p>
          <w:p w:rsidR="00FA494D" w:rsidRDefault="00FA494D" w:rsidP="00FA494D">
            <w:pPr>
              <w:rPr>
                <w:rFonts w:cstheme="minorHAnsi"/>
                <w:sz w:val="24"/>
                <w:szCs w:val="24"/>
              </w:rPr>
            </w:pPr>
            <w:r w:rsidRPr="00DA466E">
              <w:rPr>
                <w:rFonts w:cstheme="minorHAnsi"/>
                <w:sz w:val="24"/>
                <w:szCs w:val="24"/>
              </w:rPr>
              <w:t>to understand something, form an opinion and reach a decision</w:t>
            </w:r>
          </w:p>
          <w:p w:rsidR="00FA494D" w:rsidRDefault="00FA494D" w:rsidP="00FA494D">
            <w:pPr>
              <w:rPr>
                <w:rFonts w:cstheme="minorHAnsi"/>
                <w:sz w:val="24"/>
                <w:szCs w:val="24"/>
              </w:rPr>
            </w:pPr>
          </w:p>
          <w:p w:rsidR="00FA494D" w:rsidRPr="00DA466E" w:rsidRDefault="00FA494D" w:rsidP="00FA494D">
            <w:pPr>
              <w:rPr>
                <w:rFonts w:cstheme="minorHAnsi"/>
                <w:b/>
                <w:sz w:val="24"/>
                <w:szCs w:val="24"/>
              </w:rPr>
            </w:pPr>
            <w:r w:rsidRPr="00DA466E">
              <w:rPr>
                <w:rFonts w:cstheme="minorHAnsi"/>
                <w:b/>
                <w:sz w:val="24"/>
                <w:szCs w:val="24"/>
              </w:rPr>
              <w:t>salvation</w:t>
            </w:r>
          </w:p>
          <w:p w:rsidR="00FA494D" w:rsidRDefault="00FA494D" w:rsidP="00FA494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the state of being saved or protected from harm</w:t>
            </w:r>
          </w:p>
          <w:p w:rsidR="00FA494D" w:rsidRPr="00DA466E" w:rsidRDefault="00FA494D" w:rsidP="00FA494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A1533E" w:rsidRDefault="00E023EB" w:rsidP="00E023EB">
      <w:pPr>
        <w:jc w:val="center"/>
        <w:rPr>
          <w:rFonts w:cstheme="minorHAnsi"/>
          <w:b/>
          <w:sz w:val="40"/>
          <w:szCs w:val="40"/>
        </w:rPr>
      </w:pPr>
      <w:r w:rsidRPr="00E023EB">
        <w:rPr>
          <w:rFonts w:asciiTheme="minorHAnsi" w:hAnsiTheme="minorHAnsi" w:cstheme="minorHAnsi"/>
          <w:b/>
          <w:sz w:val="40"/>
          <w:szCs w:val="40"/>
        </w:rPr>
        <w:t>What d</w:t>
      </w:r>
      <w:r w:rsidR="005D4B64">
        <w:rPr>
          <w:rFonts w:asciiTheme="minorHAnsi" w:hAnsiTheme="minorHAnsi" w:cstheme="minorHAnsi"/>
          <w:b/>
          <w:sz w:val="40"/>
          <w:szCs w:val="40"/>
        </w:rPr>
        <w:t>o religions say to us when life gets hard</w:t>
      </w:r>
      <w:r w:rsidRPr="00E023EB">
        <w:rPr>
          <w:rFonts w:asciiTheme="minorHAnsi" w:hAnsiTheme="minorHAnsi" w:cstheme="minorHAnsi"/>
          <w:b/>
          <w:sz w:val="40"/>
          <w:szCs w:val="40"/>
        </w:rPr>
        <w:t>?</w:t>
      </w:r>
    </w:p>
    <w:tbl>
      <w:tblPr>
        <w:tblStyle w:val="TableGrid"/>
        <w:tblpPr w:leftFromText="180" w:rightFromText="180" w:vertAnchor="text" w:horzAnchor="page" w:tblpX="7885" w:tblpY="3401"/>
        <w:tblW w:w="0" w:type="auto"/>
        <w:tblLook w:val="04A0" w:firstRow="1" w:lastRow="0" w:firstColumn="1" w:lastColumn="0" w:noHBand="0" w:noVBand="1"/>
      </w:tblPr>
      <w:tblGrid>
        <w:gridCol w:w="3047"/>
      </w:tblGrid>
      <w:tr w:rsidR="004231A3" w:rsidTr="004231A3">
        <w:trPr>
          <w:trHeight w:val="101"/>
        </w:trPr>
        <w:tc>
          <w:tcPr>
            <w:tcW w:w="3047" w:type="dxa"/>
          </w:tcPr>
          <w:p w:rsidR="004231A3" w:rsidRPr="00395513" w:rsidRDefault="004231A3" w:rsidP="004231A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SMSC Links</w:t>
            </w:r>
          </w:p>
        </w:tc>
      </w:tr>
      <w:tr w:rsidR="004231A3" w:rsidTr="004231A3">
        <w:trPr>
          <w:trHeight w:val="1110"/>
        </w:trPr>
        <w:tc>
          <w:tcPr>
            <w:tcW w:w="3047" w:type="dxa"/>
          </w:tcPr>
          <w:p w:rsidR="004231A3" w:rsidRPr="004231A3" w:rsidRDefault="004231A3" w:rsidP="004231A3">
            <w:pPr>
              <w:rPr>
                <w:rFonts w:cstheme="minorHAnsi"/>
                <w:b/>
                <w:sz w:val="20"/>
                <w:szCs w:val="20"/>
              </w:rPr>
            </w:pPr>
            <w:r w:rsidRPr="004231A3">
              <w:rPr>
                <w:rFonts w:cstheme="minorHAnsi"/>
                <w:b/>
                <w:sz w:val="20"/>
                <w:szCs w:val="20"/>
              </w:rPr>
              <w:t>Spiritual</w:t>
            </w:r>
          </w:p>
          <w:p w:rsidR="004231A3" w:rsidRPr="004231A3" w:rsidRDefault="004231A3" w:rsidP="004231A3">
            <w:pPr>
              <w:rPr>
                <w:rFonts w:cstheme="minorHAnsi"/>
                <w:sz w:val="20"/>
                <w:szCs w:val="20"/>
              </w:rPr>
            </w:pPr>
            <w:r w:rsidRPr="004231A3">
              <w:rPr>
                <w:rFonts w:cstheme="minorHAnsi"/>
                <w:sz w:val="20"/>
                <w:szCs w:val="20"/>
              </w:rPr>
              <w:t>Consider the differences in spiritual beliefs of different faiths.</w:t>
            </w:r>
          </w:p>
          <w:p w:rsidR="004231A3" w:rsidRPr="004231A3" w:rsidRDefault="004231A3" w:rsidP="004231A3">
            <w:pPr>
              <w:rPr>
                <w:rFonts w:cstheme="minorHAnsi"/>
                <w:b/>
                <w:sz w:val="20"/>
                <w:szCs w:val="20"/>
              </w:rPr>
            </w:pPr>
            <w:r w:rsidRPr="004231A3">
              <w:rPr>
                <w:rFonts w:cstheme="minorHAnsi"/>
                <w:b/>
                <w:sz w:val="20"/>
                <w:szCs w:val="20"/>
              </w:rPr>
              <w:t>Moral</w:t>
            </w:r>
          </w:p>
          <w:p w:rsidR="004231A3" w:rsidRPr="004231A3" w:rsidRDefault="004231A3" w:rsidP="004231A3">
            <w:pPr>
              <w:rPr>
                <w:rFonts w:cstheme="minorHAnsi"/>
                <w:sz w:val="20"/>
                <w:szCs w:val="20"/>
              </w:rPr>
            </w:pPr>
            <w:r w:rsidRPr="004231A3">
              <w:rPr>
                <w:rFonts w:cstheme="minorHAnsi"/>
                <w:sz w:val="20"/>
                <w:szCs w:val="20"/>
              </w:rPr>
              <w:t xml:space="preserve">Consider morals of people who live life to the fullest. </w:t>
            </w:r>
          </w:p>
          <w:p w:rsidR="004231A3" w:rsidRPr="004231A3" w:rsidRDefault="004231A3" w:rsidP="004231A3">
            <w:pPr>
              <w:rPr>
                <w:rFonts w:cstheme="minorHAnsi"/>
                <w:b/>
                <w:sz w:val="20"/>
                <w:szCs w:val="20"/>
              </w:rPr>
            </w:pPr>
            <w:r w:rsidRPr="004231A3">
              <w:rPr>
                <w:rFonts w:cstheme="minorHAnsi"/>
                <w:b/>
                <w:sz w:val="20"/>
                <w:szCs w:val="20"/>
              </w:rPr>
              <w:t>Social</w:t>
            </w:r>
          </w:p>
          <w:p w:rsidR="004231A3" w:rsidRPr="004231A3" w:rsidRDefault="004231A3" w:rsidP="004231A3">
            <w:pPr>
              <w:rPr>
                <w:rFonts w:cstheme="minorHAnsi"/>
                <w:sz w:val="20"/>
                <w:szCs w:val="20"/>
              </w:rPr>
            </w:pPr>
            <w:r w:rsidRPr="004231A3">
              <w:rPr>
                <w:rFonts w:cstheme="minorHAnsi"/>
                <w:sz w:val="20"/>
                <w:szCs w:val="20"/>
              </w:rPr>
              <w:t xml:space="preserve">Reflect on and express own ideas, concerns and possible worries about death and the idea of life and beyond. </w:t>
            </w:r>
          </w:p>
          <w:p w:rsidR="004231A3" w:rsidRPr="00FA494D" w:rsidRDefault="004231A3" w:rsidP="004231A3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A87BCE" w:rsidRDefault="00331515" w:rsidP="00E023EB">
      <w:pPr>
        <w:jc w:val="center"/>
        <w:rPr>
          <w:rFonts w:cstheme="minorHAnsi"/>
          <w:b/>
          <w:sz w:val="40"/>
          <w:szCs w:val="40"/>
        </w:rPr>
      </w:pPr>
    </w:p>
    <w:tbl>
      <w:tblPr>
        <w:tblStyle w:val="TableGrid"/>
        <w:tblpPr w:leftFromText="180" w:rightFromText="180" w:vertAnchor="text" w:horzAnchor="page" w:tblpX="4872" w:tblpY="-13"/>
        <w:tblW w:w="0" w:type="auto"/>
        <w:tblLook w:val="04A0" w:firstRow="1" w:lastRow="0" w:firstColumn="1" w:lastColumn="0" w:noHBand="0" w:noVBand="1"/>
      </w:tblPr>
      <w:tblGrid>
        <w:gridCol w:w="2689"/>
      </w:tblGrid>
      <w:tr w:rsidR="005E4BB9" w:rsidTr="005E4BB9">
        <w:trPr>
          <w:trHeight w:val="329"/>
        </w:trPr>
        <w:tc>
          <w:tcPr>
            <w:tcW w:w="2689" w:type="dxa"/>
          </w:tcPr>
          <w:p w:rsidR="005E4BB9" w:rsidRPr="00395513" w:rsidRDefault="005E4BB9" w:rsidP="005E4BB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Key Texts</w:t>
            </w:r>
          </w:p>
        </w:tc>
      </w:tr>
      <w:tr w:rsidR="005E4BB9" w:rsidTr="005E4BB9">
        <w:trPr>
          <w:trHeight w:val="1212"/>
        </w:trPr>
        <w:tc>
          <w:tcPr>
            <w:tcW w:w="2689" w:type="dxa"/>
          </w:tcPr>
          <w:p w:rsidR="005E4BB9" w:rsidRDefault="005E4BB9" w:rsidP="005E4BB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Heaven – Steve Turner</w:t>
            </w:r>
          </w:p>
          <w:p w:rsidR="005E4BB9" w:rsidRDefault="005E4BB9" w:rsidP="005E4BB9">
            <w:pPr>
              <w:rPr>
                <w:rFonts w:cstheme="minorHAnsi"/>
                <w:sz w:val="24"/>
                <w:szCs w:val="24"/>
              </w:rPr>
            </w:pPr>
          </w:p>
          <w:p w:rsidR="005E4BB9" w:rsidRDefault="005E4BB9" w:rsidP="005E4BB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Heaven – Nicholas Allen</w:t>
            </w:r>
          </w:p>
          <w:p w:rsidR="005E4BB9" w:rsidRDefault="005E4BB9" w:rsidP="005E4BB9">
            <w:pPr>
              <w:rPr>
                <w:rFonts w:cstheme="minorHAnsi"/>
                <w:sz w:val="24"/>
                <w:szCs w:val="24"/>
              </w:rPr>
            </w:pPr>
          </w:p>
          <w:p w:rsidR="005E4BB9" w:rsidRPr="005E4BB9" w:rsidRDefault="005E4BB9" w:rsidP="005E4BB9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F31495" wp14:editId="526967ED">
                  <wp:extent cx="1420839" cy="985147"/>
                  <wp:effectExtent l="0" t="0" r="8255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573" cy="100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Y="-24"/>
        <w:tblW w:w="0" w:type="auto"/>
        <w:tblLook w:val="04A0" w:firstRow="1" w:lastRow="0" w:firstColumn="1" w:lastColumn="0" w:noHBand="0" w:noVBand="1"/>
      </w:tblPr>
      <w:tblGrid>
        <w:gridCol w:w="3686"/>
      </w:tblGrid>
      <w:tr w:rsidR="005E4BB9" w:rsidTr="005E4BB9">
        <w:trPr>
          <w:trHeight w:val="406"/>
        </w:trPr>
        <w:tc>
          <w:tcPr>
            <w:tcW w:w="3686" w:type="dxa"/>
          </w:tcPr>
          <w:p w:rsidR="005E4BB9" w:rsidRPr="00395513" w:rsidRDefault="005E4BB9" w:rsidP="005E4BB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End Point</w:t>
            </w:r>
          </w:p>
        </w:tc>
      </w:tr>
      <w:tr w:rsidR="005E4BB9" w:rsidTr="005E4BB9">
        <w:trPr>
          <w:trHeight w:val="1497"/>
        </w:trPr>
        <w:tc>
          <w:tcPr>
            <w:tcW w:w="3686" w:type="dxa"/>
          </w:tcPr>
          <w:p w:rsidR="005E4BB9" w:rsidRPr="00FA494D" w:rsidRDefault="005E4BB9" w:rsidP="005E4BB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Write a letter to Lil (protagonist from Heaven), about life and death, and how religion can help when life gets hard. </w:t>
            </w:r>
          </w:p>
        </w:tc>
      </w:tr>
    </w:tbl>
    <w:p w:rsidR="00FA494D" w:rsidRDefault="00FA494D" w:rsidP="00E023EB">
      <w:pPr>
        <w:jc w:val="center"/>
        <w:rPr>
          <w:rFonts w:cstheme="minorHAnsi"/>
          <w:b/>
          <w:sz w:val="40"/>
          <w:szCs w:val="40"/>
        </w:rPr>
      </w:pPr>
    </w:p>
    <w:p w:rsidR="00FA494D" w:rsidRDefault="004231A3" w:rsidP="00E023EB">
      <w:pPr>
        <w:jc w:val="center"/>
        <w:rPr>
          <w:rFonts w:cstheme="minorHAnsi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B1BE957">
            <wp:simplePos x="0" y="0"/>
            <wp:positionH relativeFrom="margin">
              <wp:align>left</wp:align>
            </wp:positionH>
            <wp:positionV relativeFrom="paragraph">
              <wp:posOffset>377594</wp:posOffset>
            </wp:positionV>
            <wp:extent cx="4260214" cy="1763949"/>
            <wp:effectExtent l="0" t="0" r="7620" b="82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239" cy="178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29980</wp:posOffset>
                </wp:positionH>
                <wp:positionV relativeFrom="paragraph">
                  <wp:posOffset>59298</wp:posOffset>
                </wp:positionV>
                <wp:extent cx="1394298" cy="311285"/>
                <wp:effectExtent l="0" t="0" r="15875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298" cy="311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31A3" w:rsidRPr="004231A3" w:rsidRDefault="004231A3">
                            <w:pPr>
                              <w:rPr>
                                <w:b/>
                              </w:rPr>
                            </w:pPr>
                            <w:r w:rsidRPr="004231A3">
                              <w:rPr>
                                <w:b/>
                              </w:rPr>
                              <w:t>The Last Judgement</w:t>
                            </w:r>
                          </w:p>
                          <w:p w:rsidR="004231A3" w:rsidRDefault="004231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.35pt;margin-top:4.65pt;width:109.8pt;height: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" fillcolor="white [3201]" strokeweight=".5pt">
                <v:textbox>
                  <w:txbxContent>
                    <w:p w:rsidR="004231A3" w:rsidRPr="004231A3" w:rsidRDefault="004231A3">
                      <w:pPr>
                        <w:rPr>
                          <w:b/>
                        </w:rPr>
                      </w:pPr>
                      <w:r w:rsidRPr="004231A3">
                        <w:rPr>
                          <w:b/>
                        </w:rPr>
                        <w:t>The Last Judgement</w:t>
                      </w:r>
                    </w:p>
                    <w:p w:rsidR="004231A3" w:rsidRDefault="004231A3"/>
                  </w:txbxContent>
                </v:textbox>
              </v:shape>
            </w:pict>
          </mc:Fallback>
        </mc:AlternateContent>
      </w:r>
    </w:p>
    <w:p w:rsidR="00FA494D" w:rsidRDefault="00331515" w:rsidP="00E023EB">
      <w:pPr>
        <w:jc w:val="center"/>
        <w:rPr>
          <w:rFonts w:cstheme="minorHAnsi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D88DC65">
            <wp:simplePos x="0" y="0"/>
            <wp:positionH relativeFrom="column">
              <wp:posOffset>4394781</wp:posOffset>
            </wp:positionH>
            <wp:positionV relativeFrom="paragraph">
              <wp:posOffset>323972</wp:posOffset>
            </wp:positionV>
            <wp:extent cx="2042128" cy="1380773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097" cy="140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4809734</wp:posOffset>
                </wp:positionH>
                <wp:positionV relativeFrom="paragraph">
                  <wp:posOffset>31655</wp:posOffset>
                </wp:positionV>
                <wp:extent cx="1115438" cy="252920"/>
                <wp:effectExtent l="0" t="0" r="27940" b="139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438" cy="25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31A3" w:rsidRPr="004231A3" w:rsidRDefault="004231A3">
                            <w:pPr>
                              <w:rPr>
                                <w:b/>
                              </w:rPr>
                            </w:pPr>
                            <w:r w:rsidRPr="004231A3">
                              <w:rPr>
                                <w:b/>
                              </w:rPr>
                              <w:t>Reincarnation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left:0;text-align:left;margin-left:378.7pt;margin-top:2.5pt;width:87.85pt;height:1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" fillcolor="white [3201]" strokeweight=".5pt">
                <v:textbox>
                  <w:txbxContent>
                    <w:p w:rsidR="004231A3" w:rsidRPr="004231A3" w:rsidRDefault="004231A3">
                      <w:pPr>
                        <w:rPr>
                          <w:b/>
                        </w:rPr>
                      </w:pPr>
                      <w:r w:rsidRPr="004231A3">
                        <w:rPr>
                          <w:b/>
                        </w:rPr>
                        <w:t>Reincarnation</w:t>
                      </w:r>
                    </w:p>
                  </w:txbxContent>
                </v:textbox>
              </v:shape>
            </w:pict>
          </mc:Fallback>
        </mc:AlternateContent>
      </w:r>
    </w:p>
    <w:p w:rsidR="00FA494D" w:rsidRDefault="00FA494D" w:rsidP="00E023EB">
      <w:pPr>
        <w:jc w:val="center"/>
        <w:rPr>
          <w:rFonts w:cstheme="minorHAnsi"/>
          <w:b/>
          <w:sz w:val="40"/>
          <w:szCs w:val="40"/>
        </w:rPr>
      </w:pPr>
      <w:bookmarkStart w:id="0" w:name="_GoBack"/>
      <w:bookmarkEnd w:id="0"/>
    </w:p>
    <w:sectPr w:rsidR="00FA494D" w:rsidSect="00E023EB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740BED"/>
    <w:multiLevelType w:val="hybridMultilevel"/>
    <w:tmpl w:val="640EF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6A456B"/>
    <w:multiLevelType w:val="hybridMultilevel"/>
    <w:tmpl w:val="971464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F921C9"/>
    <w:multiLevelType w:val="hybridMultilevel"/>
    <w:tmpl w:val="B2866A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3EB"/>
    <w:rsid w:val="00016554"/>
    <w:rsid w:val="000F3C58"/>
    <w:rsid w:val="00106D53"/>
    <w:rsid w:val="00331515"/>
    <w:rsid w:val="00395513"/>
    <w:rsid w:val="003E281F"/>
    <w:rsid w:val="004231A3"/>
    <w:rsid w:val="005D4B64"/>
    <w:rsid w:val="005E4BB9"/>
    <w:rsid w:val="00747B32"/>
    <w:rsid w:val="0077035E"/>
    <w:rsid w:val="008144EF"/>
    <w:rsid w:val="009D16B8"/>
    <w:rsid w:val="00A1533E"/>
    <w:rsid w:val="00AC1140"/>
    <w:rsid w:val="00BF5CF5"/>
    <w:rsid w:val="00C40616"/>
    <w:rsid w:val="00DA466E"/>
    <w:rsid w:val="00E023EB"/>
    <w:rsid w:val="00E30EC5"/>
    <w:rsid w:val="00FA4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1BC55"/>
  <w15:chartTrackingRefBased/>
  <w15:docId w15:val="{3824D0D8-1AD7-45B0-BCB4-31AE8A9F5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035E"/>
    <w:rPr>
      <w:rFonts w:ascii="Calibri" w:eastAsia="Calibri" w:hAnsi="Calibri" w:cs="Calibri"/>
      <w:color w:val="00000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44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77035E"/>
    <w:pPr>
      <w:keepNext/>
      <w:keepLines/>
      <w:spacing w:after="0"/>
      <w:ind w:left="368" w:hanging="10"/>
      <w:outlineLvl w:val="1"/>
    </w:pPr>
    <w:rPr>
      <w:rFonts w:ascii="Calibri" w:eastAsia="Calibri" w:hAnsi="Calibri" w:cs="Calibri"/>
      <w:color w:val="0070C0"/>
      <w:sz w:val="24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955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95513"/>
    <w:pPr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Heading2Char">
    <w:name w:val="Heading 2 Char"/>
    <w:basedOn w:val="DefaultParagraphFont"/>
    <w:link w:val="Heading2"/>
    <w:rsid w:val="0077035E"/>
    <w:rPr>
      <w:rFonts w:ascii="Calibri" w:eastAsia="Calibri" w:hAnsi="Calibri" w:cs="Calibri"/>
      <w:color w:val="0070C0"/>
      <w:sz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8144E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Williamson, Finn</dc:creator>
  <cp:keywords/>
  <dc:description/>
  <cp:lastModifiedBy>Williamson, Finn</cp:lastModifiedBy>
  <cp:revision>5</cp:revision>
  <dcterms:created xsi:type="dcterms:W3CDTF">2023-05-01T16:43:00Z</dcterms:created>
  <dcterms:modified xsi:type="dcterms:W3CDTF">2023-11-11T17:36:00Z</dcterms:modified>
</cp:coreProperties>
</file>